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35" w:rsidRPr="00FD3B95" w:rsidRDefault="007D0235" w:rsidP="007D0235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Cs/>
        </w:rPr>
      </w:pPr>
      <w:r w:rsidRPr="00FD3B95">
        <w:rPr>
          <w:rFonts w:cs="Times New Roman"/>
          <w:bCs/>
        </w:rPr>
        <w:t>СВОДНЫЙ ОТЧЕТ</w:t>
      </w:r>
    </w:p>
    <w:p w:rsidR="007D0235" w:rsidRPr="00FD3B95" w:rsidRDefault="007D0235" w:rsidP="005D35E1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D3B95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FD3B95">
        <w:rPr>
          <w:rFonts w:ascii="Times New Roman" w:hAnsi="Times New Roman" w:cs="Times New Roman"/>
          <w:bCs/>
          <w:sz w:val="24"/>
          <w:szCs w:val="24"/>
        </w:rPr>
        <w:t xml:space="preserve"> проведении оценки регулирующего</w:t>
      </w:r>
      <w:r w:rsidR="004D72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3B95">
        <w:rPr>
          <w:rFonts w:ascii="Times New Roman" w:hAnsi="Times New Roman" w:cs="Times New Roman"/>
          <w:bCs/>
          <w:sz w:val="24"/>
          <w:szCs w:val="24"/>
        </w:rPr>
        <w:t xml:space="preserve">воздействия проекта </w:t>
      </w:r>
      <w:r w:rsidR="004D729E">
        <w:rPr>
          <w:rFonts w:ascii="Times New Roman" w:hAnsi="Times New Roman" w:cs="Times New Roman"/>
          <w:bCs/>
          <w:sz w:val="24"/>
          <w:szCs w:val="24"/>
        </w:rPr>
        <w:t xml:space="preserve">постановления Администрации </w:t>
      </w:r>
      <w:r w:rsidR="004D729E" w:rsidRPr="004D729E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Московской области «Об утверждении Порядка предоставления финансовой поддержки (субсидий) из бюджета городского округа Электросталь Московской области субъектам малого и среднего предпринимательства </w:t>
      </w:r>
      <w:r w:rsidR="005D35E1" w:rsidRPr="005D35E1">
        <w:rPr>
          <w:rFonts w:ascii="Times New Roman" w:hAnsi="Times New Roman" w:cs="Times New Roman"/>
          <w:bCs/>
          <w:sz w:val="24"/>
          <w:szCs w:val="24"/>
        </w:rPr>
        <w:t xml:space="preserve">в рамках реализации мероприятия 02.01. «Частичная компенсация субъектам малого и среднего предпринимательства затрат, связанных с приобретением оборудования» подпрограммы III «Развитие малого </w:t>
      </w:r>
      <w:r w:rsidR="005D35E1">
        <w:rPr>
          <w:rFonts w:ascii="Times New Roman" w:hAnsi="Times New Roman" w:cs="Times New Roman"/>
          <w:bCs/>
          <w:sz w:val="24"/>
          <w:szCs w:val="24"/>
        </w:rPr>
        <w:t xml:space="preserve">и среднего предпринимательства» </w:t>
      </w:r>
      <w:r w:rsidR="005D35E1" w:rsidRPr="005D35E1">
        <w:rPr>
          <w:rFonts w:ascii="Times New Roman" w:hAnsi="Times New Roman" w:cs="Times New Roman"/>
          <w:bCs/>
          <w:sz w:val="24"/>
          <w:szCs w:val="24"/>
        </w:rPr>
        <w:t>муниципальной программы городского округа Электросталь Московской области «Предпринимательство»</w:t>
      </w:r>
    </w:p>
    <w:p w:rsidR="007D0235" w:rsidRDefault="007D0235" w:rsidP="007D023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76"/>
        <w:gridCol w:w="3247"/>
        <w:gridCol w:w="5528"/>
      </w:tblGrid>
      <w:tr w:rsidR="007D0235" w:rsidRPr="005D35E1" w:rsidTr="00962E94">
        <w:tc>
          <w:tcPr>
            <w:tcW w:w="576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75" w:type="dxa"/>
            <w:gridSpan w:val="2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Общая информация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3247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Вид и наименование проекта акта</w:t>
            </w:r>
          </w:p>
        </w:tc>
        <w:tc>
          <w:tcPr>
            <w:tcW w:w="5528" w:type="dxa"/>
          </w:tcPr>
          <w:p w:rsidR="007D0235" w:rsidRPr="005D35E1" w:rsidRDefault="007D0235" w:rsidP="005D35E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Постановление Администрации городского округа Электросталь Московской области «Об утверждении Порядка предоставления финансовой поддержки (субсидий) из бюджета городского округа Электросталь Московской области субъектам малого и</w:t>
            </w:r>
            <w:r w:rsidR="005D35E1"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среднего предпринимательства в рамках реализации мероприятия 02.01. «Частичная компенсация субъектам малого и среднего предпринимательства затрат, связанных с приобретением оборудования» подпрограммы III «Развитие малого и среднего предпринимательства» муниципальной программы городского округа Электросталь Московской области «Предпринимательство»</w:t>
            </w:r>
            <w:r w:rsidR="00DE15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247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Разработчик</w:t>
            </w:r>
          </w:p>
        </w:tc>
        <w:tc>
          <w:tcPr>
            <w:tcW w:w="5528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МКУ «Департамент по развитию промышленности, инвестиционной политике и рекламе»</w:t>
            </w:r>
            <w:r w:rsidR="00DE15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5D35E1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47" w:type="dxa"/>
          </w:tcPr>
          <w:p w:rsidR="007D0235" w:rsidRPr="005D35E1" w:rsidRDefault="007D0235" w:rsidP="00962E94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регулирующего воздействия проекта акта, обоснование отнесения проекта акта к соответствующей степени регулирующего воздействия</w:t>
            </w:r>
          </w:p>
        </w:tc>
        <w:tc>
          <w:tcPr>
            <w:tcW w:w="5528" w:type="dxa"/>
          </w:tcPr>
          <w:p w:rsidR="002058B6" w:rsidRPr="005D35E1" w:rsidRDefault="00C316A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Средняя.</w:t>
            </w:r>
          </w:p>
          <w:p w:rsidR="007D0235" w:rsidRPr="005D35E1" w:rsidRDefault="00C316A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Ввиду того, что нормативный правовой акт выпускается взамен действующего на сегодняшний день постановления Администрации городского округа Электросталь Московск</w:t>
            </w:r>
            <w:r w:rsidR="00A03B0A"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D35E1"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й области от 26.12.2024 № 1635/12</w:t>
            </w: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 утверждении Порядка предоставления </w:t>
            </w:r>
            <w:r w:rsidR="00A03B0A"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финансовой поддержки (</w:t>
            </w: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субсидий</w:t>
            </w:r>
            <w:r w:rsidR="00A03B0A"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«Предпринимательство», проект разрабатываемого нормативного правового акта </w:t>
            </w:r>
            <w:r w:rsidR="00D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(далее – НПА) </w:t>
            </w:r>
            <w:r w:rsidRPr="005D35E1">
              <w:rPr>
                <w:rFonts w:ascii="Times New Roman" w:hAnsi="Times New Roman" w:cs="Times New Roman"/>
                <w:bCs/>
                <w:sz w:val="24"/>
                <w:szCs w:val="24"/>
              </w:rPr>
              <w:t>отнесен к средней ст</w:t>
            </w:r>
            <w:r w:rsidR="0011404D">
              <w:rPr>
                <w:rFonts w:ascii="Times New Roman" w:hAnsi="Times New Roman" w:cs="Times New Roman"/>
                <w:bCs/>
                <w:sz w:val="24"/>
                <w:szCs w:val="24"/>
              </w:rPr>
              <w:t>епени регулирующего воздействия</w:t>
            </w:r>
            <w:r w:rsidR="00DE15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0F7C72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247" w:type="dxa"/>
          </w:tcPr>
          <w:p w:rsidR="007D0235" w:rsidRPr="000F7C72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проблемы, на решение которой направлен предлагаемый способ регулирования,</w:t>
            </w:r>
          </w:p>
          <w:p w:rsidR="007D0235" w:rsidRPr="000F7C72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proofErr w:type="gramEnd"/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негативных эффектов, возникающих в связи с наличием рассматриваемой проблемы</w:t>
            </w:r>
          </w:p>
        </w:tc>
        <w:tc>
          <w:tcPr>
            <w:tcW w:w="5528" w:type="dxa"/>
          </w:tcPr>
          <w:p w:rsidR="00174E75" w:rsidRDefault="00DE15D5" w:rsidP="00604CD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НПА</w:t>
            </w: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соответствие со статьей 78.5 Бюджетного кодекса Российской Федерации. Отбор получателей субсидий, предоставляемых юридическим лицам, индивидуальным предпринимателям, физическим лицам - производителям товаров, работ,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осуществляется с использованием государственной интегрированной информационной системы управления общественными финансами «Электронный бюджет». </w:t>
            </w:r>
          </w:p>
          <w:p w:rsidR="00DE15D5" w:rsidRDefault="00DE15D5" w:rsidP="00604CD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Порядок</w:t>
            </w: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финансовой поддержки (субсидий)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«Предпринимательство»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утвержденный постановлением Администрации городского округа Электросталь Московской области от 26.12.2024 №1635/12</w:t>
            </w:r>
            <w:r w:rsidR="005610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излагается в новой редакции.</w:t>
            </w:r>
          </w:p>
          <w:p w:rsidR="00DE15D5" w:rsidRPr="005D35E1" w:rsidRDefault="00DE15D5" w:rsidP="00604CDB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Отсутствие НПА не позволит осуществить предоставление финансовой поддержки (субсидий) субъектам малого и среднего предпринимательства в рамках </w:t>
            </w: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программы городского округа Электросталь Московской области «Предпринимательство»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DE15D5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247" w:type="dxa"/>
          </w:tcPr>
          <w:p w:rsidR="007D0235" w:rsidRPr="00DE15D5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5D5">
              <w:rPr>
                <w:rFonts w:ascii="Times New Roman" w:hAnsi="Times New Roman" w:cs="Times New Roman"/>
                <w:bCs/>
                <w:sz w:val="24"/>
                <w:szCs w:val="24"/>
              </w:rPr>
              <w:t>Цели предлагаемого регулирования и их соответствие принципам правового регулирования</w:t>
            </w:r>
          </w:p>
        </w:tc>
        <w:tc>
          <w:tcPr>
            <w:tcW w:w="5528" w:type="dxa"/>
          </w:tcPr>
          <w:p w:rsidR="001740A1" w:rsidRPr="0025280B" w:rsidRDefault="001740A1" w:rsidP="001740A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предлагаемого правового регулирования - совершенствование условий предоставления финансовой поддержки субъектам малого и среднего предпринимательства в городском округе Электросталь Московской области.</w:t>
            </w:r>
          </w:p>
          <w:p w:rsidR="002058B6" w:rsidRPr="005D35E1" w:rsidRDefault="001740A1" w:rsidP="002058B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Вносимые изменения не повлияют на ведение деятельности предпринимателей, не усложнят порядок подачи заявок и не ухудшат положение субъектов малого и среднего предпринимательства, получивших субсидии ранее.</w:t>
            </w:r>
            <w:r w:rsidR="002058B6"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25280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247" w:type="dxa"/>
          </w:tcPr>
          <w:p w:rsidR="007D0235" w:rsidRPr="0025280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группы субъектов предпринимательской и иной экономической деятельности, иных заинтересованных лиц, включая органы местного самоуправления городского округа Электросталь Московской области,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5528" w:type="dxa"/>
          </w:tcPr>
          <w:p w:rsidR="007D0235" w:rsidRPr="005D35E1" w:rsidRDefault="003B7672" w:rsidP="003B767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Юридические лица и индивидуальные предприниматели, относящиеся к категории субъектов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Федерации», состоящие в реестре субъектов малого и среднего предпринимательства, зарегистрированные и осуществляющие деятельность в качестве юридического лица или индивидуального предпринимателя на территории городского округа Электросталь Московской области. В конкурсе может участвовать неограниченный круг желающих (юридические лица и индивидуальные предприниматели)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25280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0B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247" w:type="dxa"/>
          </w:tcPr>
          <w:p w:rsidR="007D0235" w:rsidRPr="0025280B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25280B">
              <w:rPr>
                <w:rFonts w:cs="Times New Roman"/>
                <w:bCs/>
              </w:rPr>
              <w:t>Новые или изменяющие ранее предусмотренные правовыми актами городского округа Электросталь Московской области обязанности, запреты и ограничения для субъектов предпринимательской и иной экономической деятельности</w:t>
            </w:r>
          </w:p>
        </w:tc>
        <w:tc>
          <w:tcPr>
            <w:tcW w:w="5528" w:type="dxa"/>
          </w:tcPr>
          <w:p w:rsidR="00A329E5" w:rsidRDefault="001738DB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29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До вступления в силу НПА</w:t>
            </w:r>
            <w:r w:rsidR="00A329E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2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329E5" w:rsidRDefault="005610D2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1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п.45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1738DB" w:rsidRPr="005610D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результатом</w:t>
            </w:r>
            <w:r w:rsidR="001738DB" w:rsidRPr="00A32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субсидии являлось сохранение или увеличение среднесписочной численности работников за год, следую</w:t>
            </w:r>
            <w:r w:rsidR="00A329E5">
              <w:rPr>
                <w:rFonts w:ascii="Times New Roman" w:hAnsi="Times New Roman" w:cs="Times New Roman"/>
                <w:bCs/>
                <w:sz w:val="24"/>
                <w:szCs w:val="24"/>
              </w:rPr>
              <w:t>щий за годом получения субсидии;</w:t>
            </w:r>
          </w:p>
          <w:p w:rsidR="00A329E5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</w:t>
            </w:r>
            <w:r w:rsidR="00561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48 – </w:t>
            </w:r>
            <w:r w:rsidR="00A329E5">
              <w:rPr>
                <w:rFonts w:ascii="Times New Roman" w:hAnsi="Times New Roman" w:cs="Times New Roman"/>
                <w:bCs/>
                <w:sz w:val="24"/>
                <w:szCs w:val="24"/>
              </w:rPr>
              <w:t>отчет о достижении значений результатов предоставления субсидии представлялся в Администрацию в течение 3-х лет, следующих за годом получения субсидии;</w:t>
            </w:r>
          </w:p>
          <w:p w:rsidR="00A329E5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п.50 – </w:t>
            </w:r>
            <w:r w:rsidR="00A32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 о целевом использовании субсидии из бюджета городского округа представлялся в </w:t>
            </w:r>
            <w:r w:rsidR="00A329E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управление учета, контроля, сводной отчетности Администрации до 20 февраля года, следующе</w:t>
            </w:r>
            <w:r w:rsidR="005610D2">
              <w:rPr>
                <w:rFonts w:ascii="Times New Roman" w:hAnsi="Times New Roman" w:cs="Times New Roman"/>
                <w:bCs/>
                <w:sz w:val="24"/>
                <w:szCs w:val="24"/>
              </w:rPr>
              <w:t>го за годом получения субсидии;</w:t>
            </w:r>
          </w:p>
          <w:p w:rsidR="005610D2" w:rsidRPr="00A329E5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 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5610D2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участники конкурса должны соответствовать определенным требованиям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дату подачи заявки</w:t>
            </w:r>
            <w:r w:rsidR="00561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509D7" w:rsidRDefault="00A329E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9D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 новом НПА</w:t>
            </w:r>
            <w:r w:rsidR="008509D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2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1715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п.43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A329E5" w:rsidRPr="00A329E5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результатом является прирост налоговых отчислений за год получения субсидии к году, предшеств</w:t>
            </w:r>
            <w:r w:rsidR="008509D7">
              <w:rPr>
                <w:rFonts w:ascii="Times New Roman" w:hAnsi="Times New Roman" w:cs="Times New Roman"/>
                <w:bCs/>
                <w:sz w:val="24"/>
                <w:szCs w:val="24"/>
              </w:rPr>
              <w:t>ующему году получения субсидии;</w:t>
            </w:r>
          </w:p>
          <w:p w:rsidR="0075137B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п.44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8509D7">
              <w:rPr>
                <w:rFonts w:ascii="Times New Roman" w:hAnsi="Times New Roman" w:cs="Times New Roman"/>
                <w:bCs/>
                <w:sz w:val="24"/>
                <w:szCs w:val="24"/>
              </w:rPr>
              <w:t>отчет о достижении значений результата предоставления субсидии и отчет о реализации плана мероприятий по достижению результата предоставления субсидии (контрольная точка) представляются в Администрацию не позднее 15 апреля года, следующе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за годом получения субсидии;</w:t>
            </w:r>
          </w:p>
          <w:p w:rsidR="00D11715" w:rsidRPr="00A329E5" w:rsidRDefault="00D11715" w:rsidP="00951727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7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участники конкурса должны соответствовать определенным требованиям на даты подачи и рассмотрения заявки и заключения Соглашения. 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324590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5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3247" w:type="dxa"/>
          </w:tcPr>
          <w:p w:rsidR="007D0235" w:rsidRPr="00324590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324590">
              <w:rPr>
                <w:rFonts w:cs="Times New Roman"/>
                <w:bCs/>
              </w:rPr>
              <w:t>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обязанностей, запретов и ограничений либо изменением содержания таких обязанностей</w:t>
            </w:r>
          </w:p>
        </w:tc>
        <w:tc>
          <w:tcPr>
            <w:tcW w:w="5528" w:type="dxa"/>
          </w:tcPr>
          <w:p w:rsidR="003B7672" w:rsidRPr="00324590" w:rsidRDefault="003B7672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5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отсутствуют. </w:t>
            </w:r>
          </w:p>
          <w:p w:rsidR="007D0235" w:rsidRPr="00324590" w:rsidRDefault="003B7672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590">
              <w:rPr>
                <w:rFonts w:ascii="Times New Roman" w:hAnsi="Times New Roman" w:cs="Times New Roman"/>
                <w:bCs/>
                <w:sz w:val="24"/>
                <w:szCs w:val="24"/>
              </w:rPr>
              <w:t>Доходы: субсидии из бюджета городского округа Электросталь Московской области</w:t>
            </w:r>
            <w:r w:rsidR="00991C3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75137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247" w:type="dxa"/>
          </w:tcPr>
          <w:p w:rsidR="007D0235" w:rsidRPr="0075137B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75137B">
              <w:rPr>
                <w:rFonts w:cs="Times New Roman"/>
                <w:bCs/>
              </w:rPr>
              <w:t>Риски решения проблемы предложенным способом регулирования и риски негативных последствий</w:t>
            </w:r>
          </w:p>
        </w:tc>
        <w:tc>
          <w:tcPr>
            <w:tcW w:w="5528" w:type="dxa"/>
          </w:tcPr>
          <w:p w:rsidR="007D0235" w:rsidRPr="0075137B" w:rsidRDefault="003B7672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Риски отсутствуют</w:t>
            </w:r>
            <w:r w:rsidR="00991C3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7D0235" w:rsidRPr="005D35E1" w:rsidTr="001B49F6">
        <w:tc>
          <w:tcPr>
            <w:tcW w:w="576" w:type="dxa"/>
          </w:tcPr>
          <w:p w:rsidR="007D0235" w:rsidRPr="0075137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247" w:type="dxa"/>
          </w:tcPr>
          <w:p w:rsidR="007D0235" w:rsidRPr="0075137B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75137B">
              <w:rPr>
                <w:rFonts w:cs="Times New Roman"/>
                <w:bCs/>
              </w:rPr>
              <w:t xml:space="preserve">Индикативные показатели и иные способы (методы) оценки достижения заявленных целей регулирования, </w:t>
            </w:r>
          </w:p>
          <w:p w:rsidR="007D0235" w:rsidRPr="0075137B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proofErr w:type="gramStart"/>
            <w:r w:rsidRPr="0075137B">
              <w:rPr>
                <w:rFonts w:cs="Times New Roman"/>
                <w:bCs/>
              </w:rPr>
              <w:t>их</w:t>
            </w:r>
            <w:proofErr w:type="gramEnd"/>
            <w:r w:rsidRPr="0075137B">
              <w:rPr>
                <w:rFonts w:cs="Times New Roman"/>
                <w:bCs/>
              </w:rPr>
              <w:t xml:space="preserve"> прогнозные значения по годам</w:t>
            </w:r>
          </w:p>
        </w:tc>
        <w:tc>
          <w:tcPr>
            <w:tcW w:w="5528" w:type="dxa"/>
          </w:tcPr>
          <w:p w:rsidR="001515F4" w:rsidRPr="0075137B" w:rsidRDefault="001515F4" w:rsidP="001515F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субъектов малого и среднего предпринимательства, получивших финансовую поддержку (единицы):</w:t>
            </w:r>
          </w:p>
          <w:p w:rsidR="001515F4" w:rsidRPr="0075137B" w:rsidRDefault="001515F4" w:rsidP="001515F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2025 – 2</w:t>
            </w:r>
          </w:p>
          <w:p w:rsidR="001515F4" w:rsidRPr="0075137B" w:rsidRDefault="001515F4" w:rsidP="001515F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2026 – 2</w:t>
            </w:r>
          </w:p>
          <w:p w:rsidR="001515F4" w:rsidRPr="0075137B" w:rsidRDefault="001515F4" w:rsidP="001515F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2027 – 2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0F7C72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247" w:type="dxa"/>
          </w:tcPr>
          <w:p w:rsidR="007D0235" w:rsidRPr="000F7C72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0F7C72">
              <w:rPr>
                <w:rFonts w:cs="Times New Roman"/>
                <w:bCs/>
              </w:rPr>
              <w:t>Предполагаемая дата вступления в силу проекта акта, необходимость установления переходных положений (переходного периода);</w:t>
            </w:r>
          </w:p>
        </w:tc>
        <w:tc>
          <w:tcPr>
            <w:tcW w:w="5528" w:type="dxa"/>
          </w:tcPr>
          <w:p w:rsidR="007D0235" w:rsidRPr="000F7C72" w:rsidRDefault="001515F4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>Предполагаемая дата вступления в силу муниципального но</w:t>
            </w:r>
            <w:r w:rsidR="00604CDB"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рмативного правового акта: </w:t>
            </w:r>
            <w:r w:rsidR="000F7C72"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август 2025 года. </w:t>
            </w:r>
          </w:p>
          <w:p w:rsidR="001515F4" w:rsidRPr="000F7C72" w:rsidRDefault="001515F4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C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Необходимость установления переходных положений (переходного периода) отсутствует. </w:t>
            </w:r>
          </w:p>
        </w:tc>
      </w:tr>
      <w:tr w:rsidR="007D0235" w:rsidRPr="005D35E1" w:rsidTr="001B49F6">
        <w:tc>
          <w:tcPr>
            <w:tcW w:w="576" w:type="dxa"/>
          </w:tcPr>
          <w:p w:rsidR="007D0235" w:rsidRPr="0075137B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3247" w:type="dxa"/>
          </w:tcPr>
          <w:p w:rsidR="007D0235" w:rsidRPr="0075137B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75137B">
              <w:rPr>
                <w:rFonts w:cs="Times New Roman"/>
                <w:bCs/>
              </w:rPr>
              <w:t>Иные сведения, которые, по мнению разработчика, позволяют оценить обоснованность правового регулирования</w:t>
            </w:r>
          </w:p>
        </w:tc>
        <w:tc>
          <w:tcPr>
            <w:tcW w:w="5528" w:type="dxa"/>
          </w:tcPr>
          <w:p w:rsidR="007D0235" w:rsidRPr="0075137B" w:rsidRDefault="001515F4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7B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Отсутствуют.</w:t>
            </w:r>
          </w:p>
        </w:tc>
      </w:tr>
      <w:tr w:rsidR="007D0235" w:rsidRPr="00F01484" w:rsidTr="001B49F6">
        <w:tc>
          <w:tcPr>
            <w:tcW w:w="576" w:type="dxa"/>
          </w:tcPr>
          <w:p w:rsidR="007D0235" w:rsidRPr="005A6C4D" w:rsidRDefault="007D0235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C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47" w:type="dxa"/>
          </w:tcPr>
          <w:p w:rsidR="007D0235" w:rsidRPr="005A6C4D" w:rsidRDefault="007D0235" w:rsidP="00962E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 w:rsidRPr="005A6C4D">
              <w:rPr>
                <w:rFonts w:cs="Times New Roman"/>
                <w:bCs/>
              </w:rPr>
              <w:t>Информация о сроках проведения публичных консультаций по проекту акта</w:t>
            </w:r>
          </w:p>
        </w:tc>
        <w:tc>
          <w:tcPr>
            <w:tcW w:w="5528" w:type="dxa"/>
          </w:tcPr>
          <w:p w:rsidR="007D0235" w:rsidRPr="005A6C4D" w:rsidRDefault="005A6C4D" w:rsidP="00962E94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C4D">
              <w:rPr>
                <w:rFonts w:ascii="Times New Roman" w:hAnsi="Times New Roman" w:cs="Times New Roman"/>
                <w:bCs/>
                <w:sz w:val="24"/>
                <w:szCs w:val="24"/>
              </w:rPr>
              <w:t>С 03.07.2025 по 16.07.2025</w:t>
            </w:r>
          </w:p>
        </w:tc>
      </w:tr>
    </w:tbl>
    <w:p w:rsidR="007D0235" w:rsidRDefault="007D0235" w:rsidP="007D023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235" w:rsidRDefault="007D0235" w:rsidP="007D0235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235" w:rsidRDefault="007D0235" w:rsidP="007D02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D0235" w:rsidRDefault="007D0235" w:rsidP="007D02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МКУ «Департамент по развитию промышленности, </w:t>
      </w:r>
    </w:p>
    <w:p w:rsidR="007D0235" w:rsidRDefault="007D0235" w:rsidP="007D02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инвестиционной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политике и рекламе» </w:t>
      </w:r>
    </w:p>
    <w:p w:rsidR="007D0235" w:rsidRDefault="007D0235" w:rsidP="007D0235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0235" w:rsidRDefault="007D0235" w:rsidP="007D023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И.И. Епифанова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C15B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04CE7">
        <w:rPr>
          <w:rFonts w:ascii="Times New Roman" w:hAnsi="Times New Roman" w:cs="Times New Roman"/>
          <w:sz w:val="24"/>
          <w:szCs w:val="24"/>
        </w:rPr>
        <w:t xml:space="preserve">                 02</w:t>
      </w:r>
      <w:r w:rsidR="005A6C4D">
        <w:rPr>
          <w:rFonts w:ascii="Times New Roman" w:hAnsi="Times New Roman" w:cs="Times New Roman"/>
          <w:sz w:val="24"/>
          <w:szCs w:val="24"/>
        </w:rPr>
        <w:t>.07.2025</w:t>
      </w:r>
      <w:r w:rsidRPr="001C1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5B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C15B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1956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</w:t>
      </w:r>
    </w:p>
    <w:p w:rsidR="003F7CCE" w:rsidRPr="003B0BA2" w:rsidRDefault="007D0235" w:rsidP="003B0B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8E1956">
        <w:rPr>
          <w:rFonts w:ascii="Times New Roman" w:hAnsi="Times New Roman" w:cs="Times New Roman"/>
        </w:rPr>
        <w:t xml:space="preserve">                                                </w:t>
      </w:r>
    </w:p>
    <w:sectPr w:rsidR="003F7CCE" w:rsidRPr="003B0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F30A9"/>
    <w:multiLevelType w:val="hybridMultilevel"/>
    <w:tmpl w:val="86CA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BA"/>
    <w:rsid w:val="000552BA"/>
    <w:rsid w:val="000F7C72"/>
    <w:rsid w:val="0011390D"/>
    <w:rsid w:val="0011404D"/>
    <w:rsid w:val="0011669C"/>
    <w:rsid w:val="001515F4"/>
    <w:rsid w:val="001738DB"/>
    <w:rsid w:val="001740A1"/>
    <w:rsid w:val="00174E75"/>
    <w:rsid w:val="001B49F6"/>
    <w:rsid w:val="001C15BA"/>
    <w:rsid w:val="001C1BD4"/>
    <w:rsid w:val="002058B6"/>
    <w:rsid w:val="002219CF"/>
    <w:rsid w:val="0025280B"/>
    <w:rsid w:val="00295FD9"/>
    <w:rsid w:val="00324590"/>
    <w:rsid w:val="003B0BA2"/>
    <w:rsid w:val="003B7672"/>
    <w:rsid w:val="004D729E"/>
    <w:rsid w:val="005610D2"/>
    <w:rsid w:val="005A6C4D"/>
    <w:rsid w:val="005D35E1"/>
    <w:rsid w:val="00604CDB"/>
    <w:rsid w:val="0067199F"/>
    <w:rsid w:val="006D1DD1"/>
    <w:rsid w:val="00750D24"/>
    <w:rsid w:val="0075137B"/>
    <w:rsid w:val="007D0235"/>
    <w:rsid w:val="0081737A"/>
    <w:rsid w:val="00822431"/>
    <w:rsid w:val="008509D7"/>
    <w:rsid w:val="00951727"/>
    <w:rsid w:val="00966FD2"/>
    <w:rsid w:val="00991C3B"/>
    <w:rsid w:val="00A03B0A"/>
    <w:rsid w:val="00A329E5"/>
    <w:rsid w:val="00B75C94"/>
    <w:rsid w:val="00C04CE7"/>
    <w:rsid w:val="00C316A5"/>
    <w:rsid w:val="00D11715"/>
    <w:rsid w:val="00DB7EA3"/>
    <w:rsid w:val="00DE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11744-7CD6-40D8-8099-CD6FA5B9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23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7D02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7D02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30</cp:revision>
  <cp:lastPrinted>2024-12-10T14:06:00Z</cp:lastPrinted>
  <dcterms:created xsi:type="dcterms:W3CDTF">2024-07-08T07:45:00Z</dcterms:created>
  <dcterms:modified xsi:type="dcterms:W3CDTF">2025-07-17T09:34:00Z</dcterms:modified>
</cp:coreProperties>
</file>